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11820" w14:textId="77777777" w:rsidR="00095CF7" w:rsidRDefault="00095CF7" w:rsidP="00095CF7">
      <w:pPr>
        <w:pStyle w:val="Default"/>
      </w:pPr>
    </w:p>
    <w:p w14:paraId="29353BC8" w14:textId="77777777" w:rsidR="00196DCB" w:rsidRDefault="00196DCB" w:rsidP="00095CF7">
      <w:pPr>
        <w:pStyle w:val="Default"/>
        <w:rPr>
          <w:b/>
          <w:bCs/>
          <w:sz w:val="20"/>
          <w:szCs w:val="20"/>
        </w:rPr>
      </w:pPr>
    </w:p>
    <w:p w14:paraId="1E27725F" w14:textId="3EC1BB24" w:rsidR="00095CF7" w:rsidRDefault="00095CF7" w:rsidP="00095CF7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Direction for modification by consent of 5.1 to </w:t>
      </w:r>
      <w:r w:rsidR="00D812C2">
        <w:rPr>
          <w:b/>
          <w:bCs/>
          <w:sz w:val="20"/>
          <w:szCs w:val="20"/>
        </w:rPr>
        <w:t xml:space="preserve">5.3 and </w:t>
      </w:r>
      <w:r>
        <w:rPr>
          <w:b/>
          <w:bCs/>
          <w:sz w:val="20"/>
          <w:szCs w:val="20"/>
        </w:rPr>
        <w:t xml:space="preserve">5.5 of the Capital Buffers Part of the PRA Rulebook. </w:t>
      </w:r>
      <w:r w:rsidR="001B44B9">
        <w:rPr>
          <w:b/>
          <w:bCs/>
          <w:sz w:val="20"/>
          <w:szCs w:val="20"/>
        </w:rPr>
        <w:t xml:space="preserve"> </w:t>
      </w:r>
    </w:p>
    <w:p w14:paraId="6A5B6BF8" w14:textId="77777777" w:rsidR="00095CF7" w:rsidRDefault="00095CF7" w:rsidP="00095CF7">
      <w:pPr>
        <w:pStyle w:val="Default"/>
        <w:rPr>
          <w:sz w:val="20"/>
          <w:szCs w:val="20"/>
        </w:rPr>
      </w:pPr>
    </w:p>
    <w:p w14:paraId="2CC4DE5C" w14:textId="6310207C" w:rsidR="00352D16" w:rsidRPr="000D0E3E" w:rsidRDefault="00352D16" w:rsidP="00352D16">
      <w:pPr>
        <w:pStyle w:val="Default"/>
        <w:ind w:left="720" w:hanging="720"/>
        <w:rPr>
          <w:color w:val="auto"/>
          <w:sz w:val="20"/>
          <w:szCs w:val="20"/>
        </w:rPr>
      </w:pPr>
      <w:bookmarkStart w:id="0" w:name="_GoBack"/>
      <w:bookmarkEnd w:id="0"/>
      <w:r w:rsidRPr="000D0E3E">
        <w:rPr>
          <w:color w:val="auto"/>
          <w:sz w:val="20"/>
          <w:szCs w:val="20"/>
        </w:rPr>
        <w:t xml:space="preserve">To: </w:t>
      </w:r>
      <w:r w:rsidRPr="000D0E3E">
        <w:rPr>
          <w:color w:val="auto"/>
          <w:sz w:val="20"/>
          <w:szCs w:val="20"/>
        </w:rPr>
        <w:tab/>
      </w:r>
      <w:r w:rsidR="00487D66" w:rsidRPr="000D0E3E">
        <w:rPr>
          <w:color w:val="auto"/>
          <w:sz w:val="20"/>
          <w:szCs w:val="20"/>
        </w:rPr>
        <w:t>Bank of Baroda (UK) Limited</w:t>
      </w:r>
      <w:r w:rsidRPr="000D0E3E">
        <w:rPr>
          <w:color w:val="auto"/>
          <w:sz w:val="20"/>
          <w:szCs w:val="20"/>
        </w:rPr>
        <w:t xml:space="preserve"> / FRN:</w:t>
      </w:r>
      <w:r w:rsidR="00487D66" w:rsidRPr="000D0E3E">
        <w:rPr>
          <w:color w:val="auto"/>
          <w:sz w:val="20"/>
          <w:szCs w:val="20"/>
        </w:rPr>
        <w:t xml:space="preserve"> 768016</w:t>
      </w:r>
      <w:r w:rsidRPr="000D0E3E">
        <w:rPr>
          <w:color w:val="auto"/>
          <w:sz w:val="20"/>
          <w:szCs w:val="20"/>
        </w:rPr>
        <w:t xml:space="preserve"> </w:t>
      </w:r>
    </w:p>
    <w:p w14:paraId="17933C9A" w14:textId="6A85DDEF" w:rsidR="00352D16" w:rsidRPr="000D0E3E" w:rsidRDefault="000D0E3E" w:rsidP="00352D16">
      <w:pPr>
        <w:pStyle w:val="Default"/>
        <w:ind w:left="720" w:hanging="720"/>
        <w:rPr>
          <w:color w:val="auto"/>
          <w:sz w:val="20"/>
          <w:szCs w:val="20"/>
        </w:rPr>
      </w:pPr>
      <w:r w:rsidRPr="000D0E3E">
        <w:rPr>
          <w:color w:val="auto"/>
          <w:sz w:val="20"/>
          <w:szCs w:val="20"/>
        </w:rPr>
        <w:t xml:space="preserve">Ref: </w:t>
      </w:r>
      <w:r w:rsidRPr="000D0E3E">
        <w:rPr>
          <w:color w:val="auto"/>
          <w:sz w:val="20"/>
          <w:szCs w:val="20"/>
        </w:rPr>
        <w:tab/>
        <w:t>00003521</w:t>
      </w:r>
    </w:p>
    <w:p w14:paraId="068896DF" w14:textId="6731FECF" w:rsidR="00352D16" w:rsidRPr="00EC7F40" w:rsidRDefault="000D0E3E" w:rsidP="00352D16">
      <w:pPr>
        <w:pStyle w:val="Default"/>
        <w:rPr>
          <w:color w:val="auto"/>
          <w:sz w:val="20"/>
          <w:szCs w:val="20"/>
        </w:rPr>
      </w:pPr>
      <w:r w:rsidRPr="000D0E3E">
        <w:rPr>
          <w:color w:val="auto"/>
          <w:sz w:val="20"/>
          <w:szCs w:val="20"/>
        </w:rPr>
        <w:t xml:space="preserve">Date: </w:t>
      </w:r>
      <w:r w:rsidRPr="000D0E3E">
        <w:rPr>
          <w:color w:val="auto"/>
          <w:sz w:val="20"/>
          <w:szCs w:val="20"/>
        </w:rPr>
        <w:tab/>
        <w:t>22/11/2021</w:t>
      </w:r>
    </w:p>
    <w:p w14:paraId="630779CE" w14:textId="77777777" w:rsidR="00095CF7" w:rsidRDefault="00095CF7" w:rsidP="00095CF7">
      <w:pPr>
        <w:pStyle w:val="Default"/>
        <w:rPr>
          <w:sz w:val="20"/>
          <w:szCs w:val="20"/>
        </w:rPr>
      </w:pPr>
    </w:p>
    <w:p w14:paraId="30D8C9C6" w14:textId="71C69CFC" w:rsidR="00095CF7" w:rsidRDefault="00095CF7" w:rsidP="00095CF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Power </w:t>
      </w:r>
    </w:p>
    <w:p w14:paraId="07C18707" w14:textId="77777777" w:rsidR="00095CF7" w:rsidRDefault="00095CF7" w:rsidP="00095CF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1. This Direction is given by the Prudential Regulation Authority </w:t>
      </w:r>
      <w:r>
        <w:rPr>
          <w:i/>
          <w:iCs/>
          <w:sz w:val="20"/>
          <w:szCs w:val="20"/>
        </w:rPr>
        <w:t>(“</w:t>
      </w:r>
      <w:r>
        <w:rPr>
          <w:sz w:val="20"/>
          <w:szCs w:val="20"/>
        </w:rPr>
        <w:t>PRA”</w:t>
      </w:r>
      <w:r>
        <w:rPr>
          <w:i/>
          <w:iCs/>
          <w:sz w:val="20"/>
          <w:szCs w:val="20"/>
        </w:rPr>
        <w:t xml:space="preserve">) </w:t>
      </w:r>
      <w:r>
        <w:rPr>
          <w:sz w:val="20"/>
          <w:szCs w:val="20"/>
        </w:rPr>
        <w:t>under section 138A of the Financial Services and Markets Act 2000.</w:t>
      </w:r>
    </w:p>
    <w:p w14:paraId="2665BFB5" w14:textId="77777777" w:rsidR="00095CF7" w:rsidRDefault="00095CF7" w:rsidP="00095CF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8784405" w14:textId="77777777" w:rsidR="00095CF7" w:rsidRDefault="00095CF7" w:rsidP="00095CF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Duration </w:t>
      </w:r>
    </w:p>
    <w:p w14:paraId="28D62F50" w14:textId="4797641C" w:rsidR="00095CF7" w:rsidRDefault="00095CF7" w:rsidP="0029718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2.1 </w:t>
      </w:r>
      <w:r w:rsidR="0029718C" w:rsidRPr="0029718C">
        <w:rPr>
          <w:sz w:val="20"/>
          <w:szCs w:val="20"/>
        </w:rPr>
        <w:t>This Direction takes effect on the date shown above and remains in force for a period of 5 years or, if earlier, until superseded by a further Direction relating to the same subject matter.</w:t>
      </w:r>
    </w:p>
    <w:p w14:paraId="3A7B2C79" w14:textId="77777777" w:rsidR="004F73EC" w:rsidRDefault="004F73EC" w:rsidP="00095CF7">
      <w:pPr>
        <w:pStyle w:val="Default"/>
        <w:rPr>
          <w:sz w:val="20"/>
          <w:szCs w:val="20"/>
        </w:rPr>
      </w:pPr>
    </w:p>
    <w:p w14:paraId="3BE1CC15" w14:textId="2AEBFDFA" w:rsidR="00095CF7" w:rsidRDefault="00095CF7" w:rsidP="00095CF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2.2 Unless otherwise stated in this Direction, any italicised expression used in this Direction has the same meaning as in the Part of the PRA Rulebook to which it relates. </w:t>
      </w:r>
    </w:p>
    <w:p w14:paraId="605F080F" w14:textId="77777777" w:rsidR="00095CF7" w:rsidRDefault="00095CF7" w:rsidP="00095CF7">
      <w:pPr>
        <w:pStyle w:val="Default"/>
        <w:rPr>
          <w:sz w:val="20"/>
          <w:szCs w:val="20"/>
        </w:rPr>
      </w:pPr>
    </w:p>
    <w:p w14:paraId="38C51DC3" w14:textId="5B8DC42F" w:rsidR="00095CF7" w:rsidRDefault="00095CF7" w:rsidP="00095CF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Rules modified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02"/>
      </w:tblGrid>
      <w:tr w:rsidR="00095CF7" w14:paraId="55868807" w14:textId="77777777">
        <w:trPr>
          <w:trHeight w:val="3077"/>
        </w:trPr>
        <w:tc>
          <w:tcPr>
            <w:tcW w:w="8902" w:type="dxa"/>
          </w:tcPr>
          <w:p w14:paraId="7D139468" w14:textId="67D3D6F2" w:rsidR="00095CF7" w:rsidRDefault="00095CF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2D05C7">
              <w:rPr>
                <w:sz w:val="20"/>
                <w:szCs w:val="20"/>
              </w:rPr>
              <w:t xml:space="preserve"> The PRA directs that 5.1 to 5.3 and 5.5</w:t>
            </w:r>
            <w:r>
              <w:rPr>
                <w:sz w:val="20"/>
                <w:szCs w:val="20"/>
              </w:rPr>
              <w:t xml:space="preserve"> of the Capital Buffers Part of the PRA Rulebook apply to the firm with the modifications shown below (new text underlined): </w:t>
            </w:r>
          </w:p>
          <w:p w14:paraId="44E9DDC7" w14:textId="68AC33A9" w:rsidR="00352D16" w:rsidRDefault="00352D16">
            <w:pPr>
              <w:pStyle w:val="Default"/>
              <w:rPr>
                <w:sz w:val="20"/>
                <w:szCs w:val="20"/>
              </w:rPr>
            </w:pPr>
            <w:r w:rsidRPr="00095CF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76D1107E" wp14:editId="39123D5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239395</wp:posOffset>
                      </wp:positionV>
                      <wp:extent cx="5501640" cy="3810000"/>
                      <wp:effectExtent l="0" t="0" r="22860" b="1905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01640" cy="381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8CC3D8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5 </w:t>
                                  </w:r>
                                </w:p>
                                <w:p w14:paraId="1E42154E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Application on an Individual and Consolidated Basis </w:t>
                                  </w:r>
                                </w:p>
                                <w:p w14:paraId="68381106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9F1FC27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Application on an individual basis</w:t>
                                  </w:r>
                                </w:p>
                                <w:p w14:paraId="6363505D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40EE4B6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5.1 </w:t>
                                  </w:r>
                                </w:p>
                                <w:p w14:paraId="7A690DA7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This Part </w:t>
                                  </w:r>
                                  <w:r w:rsidRPr="00095CF7">
                                    <w:rPr>
                                      <w:sz w:val="20"/>
                                      <w:szCs w:val="20"/>
                                      <w:u w:val="single"/>
                                    </w:rPr>
                                    <w:t>except for Chapter 4</w:t>
                                  </w:r>
                                  <w:r>
                                    <w:rPr>
                                      <w:sz w:val="13"/>
                                      <w:szCs w:val="13"/>
                                    </w:rPr>
                                    <w:t xml:space="preserve">[1]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applies to a </w:t>
                                  </w:r>
                                  <w:r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 xml:space="preserve">firm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on an individual basis whether or not it also applies to the </w:t>
                                  </w:r>
                                  <w:r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 xml:space="preserve">firm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on a </w:t>
                                  </w:r>
                                  <w:r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 xml:space="preserve">consolidated basis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sub-consolidated basis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</w:p>
                                <w:p w14:paraId="2B3DC378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B80998C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F8F9097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Application on a consolidated basis</w:t>
                                  </w:r>
                                </w:p>
                                <w:p w14:paraId="11AAA6BB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ACB1E69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5.2 </w:t>
                                  </w:r>
                                </w:p>
                                <w:p w14:paraId="2CB4B2F8" w14:textId="77777777" w:rsidR="00C639C1" w:rsidRDefault="00C639C1" w:rsidP="00C639C1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639C1">
                                    <w:rPr>
                                      <w:sz w:val="20"/>
                                      <w:szCs w:val="20"/>
                                    </w:rPr>
                                    <w:t xml:space="preserve">A </w:t>
                                  </w:r>
                                  <w:r w:rsidRPr="00C639C1"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 xml:space="preserve">firm </w:t>
                                  </w:r>
                                  <w:r w:rsidRPr="00C639C1">
                                    <w:rPr>
                                      <w:sz w:val="20"/>
                                      <w:szCs w:val="20"/>
                                    </w:rPr>
                                    <w:t xml:space="preserve">which is a </w:t>
                                  </w:r>
                                  <w:r w:rsidRPr="00C639C1"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 xml:space="preserve">UK parent institution </w:t>
                                  </w:r>
                                  <w:r w:rsidRPr="00C639C1">
                                    <w:rPr>
                                      <w:sz w:val="20"/>
                                      <w:szCs w:val="20"/>
                                    </w:rPr>
                                    <w:t xml:space="preserve">must comply with this Part </w:t>
                                  </w:r>
                                  <w:r w:rsidRPr="00C639C1">
                                    <w:rPr>
                                      <w:sz w:val="20"/>
                                      <w:szCs w:val="20"/>
                                      <w:u w:val="single"/>
                                    </w:rPr>
                                    <w:t>except for Chapter 4</w:t>
                                  </w:r>
                                  <w:r w:rsidRPr="00C639C1">
                                    <w:rPr>
                                      <w:sz w:val="13"/>
                                      <w:szCs w:val="13"/>
                                    </w:rPr>
                                    <w:t xml:space="preserve">[2] </w:t>
                                  </w:r>
                                  <w:r w:rsidRPr="00C639C1">
                                    <w:rPr>
                                      <w:sz w:val="20"/>
                                      <w:szCs w:val="20"/>
                                    </w:rPr>
                                    <w:t xml:space="preserve">on the basis of its </w:t>
                                  </w:r>
                                  <w:r w:rsidRPr="00C639C1"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consolidated situation</w:t>
                                  </w:r>
                                  <w:r w:rsidRPr="00C639C1">
                                    <w:rPr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567DDFBF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5FD96E7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5.3 </w:t>
                                  </w:r>
                                </w:p>
                                <w:p w14:paraId="5C92E0B3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2008C">
                                    <w:rPr>
                                      <w:sz w:val="20"/>
                                      <w:szCs w:val="20"/>
                                    </w:rPr>
                                    <w:t xml:space="preserve">A </w:t>
                                  </w:r>
                                  <w:r w:rsidRPr="0042008C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PRA approved parent holding company</w:t>
                                  </w:r>
                                  <w:r w:rsidRPr="0042008C">
                                    <w:rPr>
                                      <w:sz w:val="20"/>
                                      <w:szCs w:val="20"/>
                                    </w:rPr>
                                    <w:t xml:space="preserve">, a </w:t>
                                  </w:r>
                                  <w:r w:rsidRPr="0042008C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 xml:space="preserve">PRA designated parent holding company, </w:t>
                                  </w:r>
                                  <w:r w:rsidRPr="0042008C">
                                    <w:rPr>
                                      <w:sz w:val="20"/>
                                      <w:szCs w:val="20"/>
                                    </w:rPr>
                                    <w:t xml:space="preserve">a </w:t>
                                  </w:r>
                                  <w:r w:rsidRPr="0042008C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PRA designated intermediate holding company</w:t>
                                  </w:r>
                                  <w:r w:rsidRPr="0042008C">
                                    <w:rPr>
                                      <w:sz w:val="20"/>
                                      <w:szCs w:val="20"/>
                                    </w:rPr>
                                    <w:t xml:space="preserve"> or a </w:t>
                                  </w:r>
                                  <w:r w:rsidRPr="0042008C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PRA designated institution</w:t>
                                  </w:r>
                                  <w:r w:rsidRPr="0042008C">
                                    <w:rPr>
                                      <w:sz w:val="20"/>
                                      <w:szCs w:val="20"/>
                                    </w:rPr>
                                    <w:t xml:space="preserve"> responsible for meeting CRR requirements on a </w:t>
                                  </w:r>
                                  <w:r w:rsidRPr="0042008C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consolidated basis</w:t>
                                  </w:r>
                                  <w:r w:rsidRPr="0042008C">
                                    <w:rPr>
                                      <w:sz w:val="20"/>
                                      <w:szCs w:val="20"/>
                                    </w:rPr>
                                    <w:t xml:space="preserve"> must comply with this Part </w:t>
                                  </w:r>
                                  <w:r w:rsidRPr="0042008C">
                                    <w:rPr>
                                      <w:sz w:val="20"/>
                                      <w:szCs w:val="20"/>
                                      <w:u w:val="single"/>
                                    </w:rPr>
                                    <w:t>except for Chapter 4</w:t>
                                  </w:r>
                                  <w:r>
                                    <w:rPr>
                                      <w:sz w:val="13"/>
                                      <w:szCs w:val="13"/>
                                    </w:rPr>
                                    <w:t xml:space="preserve">[3] </w:t>
                                  </w:r>
                                  <w:r w:rsidRPr="0042008C">
                                    <w:rPr>
                                      <w:sz w:val="20"/>
                                      <w:szCs w:val="20"/>
                                    </w:rPr>
                                    <w:t xml:space="preserve">on a </w:t>
                                  </w:r>
                                  <w:r w:rsidRPr="0042008C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consolidated basis</w:t>
                                  </w:r>
                                  <w:r w:rsidRPr="0042008C">
                                    <w:rPr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14:paraId="09C3297E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F1B80EC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…</w:t>
                                  </w:r>
                                </w:p>
                                <w:p w14:paraId="7D2D8F69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7E39964" w14:textId="77777777" w:rsidR="00352D16" w:rsidRPr="0042008C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Sub-consolidation in cases of entities in third countries</w:t>
                                  </w:r>
                                </w:p>
                                <w:p w14:paraId="5180810C" w14:textId="77777777" w:rsidR="00352D16" w:rsidRDefault="00352D16" w:rsidP="00352D16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D110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0;margin-top:18.85pt;width:433.2pt;height:30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ReFIwIAAEUEAAAOAAAAZHJzL2Uyb0RvYy54bWysU9uO2yAQfa/Uf0C8N3bcZJu14qy22aaq&#10;tL1Iu/0AjHGMCgwFEjv9+g7Ym2Zb9aUqD4hhhsOZMzPrm0ErchTOSzAVnc9ySoTh0Eizr+jXx92r&#10;FSU+MNMwBUZU9CQ8vdm8fLHubSkK6EA1whEEMb7sbUW7EGyZZZ53QjM/AysMOltwmgU03T5rHOsR&#10;XausyPOrrAfXWAdceI+3d6OTbhJ+2woePretF4GoiiK3kHaX9jru2WbNyr1jtpN8osH+gYVm0uCn&#10;Z6g7Fhg5OPkHlJbcgYc2zDjoDNpWcpFywGzm+W/ZPHTMipQLiuPtWSb//2D5p+MXR2RT0YISwzSW&#10;6FEMgbyFgRRRnd76EoMeLIaFAa+xyilTb++Bf/PEwLZjZi9unYO+E6xBdvP4Mrt4OuL4CFL3H6HB&#10;b9ghQAIaWqejdCgGQXSs0ulcmUiF4+Vymc+vFuji6Hu9mue40h+sfHpunQ/vBWgSDxV1WPoEz473&#10;PkQ6rHwKib95ULLZSaWS4fb1VjlyZNgmu7Qm9GdhypC+otfLYjkq8FeISO9M8BmElgH7XUld0dU5&#10;iJVRt3emSd0YmFTjGSkrMwkZtRtVDEM9TIWpoTmhpA7GvsY5xEMH7gclPfZ0Rf33A3OCEvXBYFmu&#10;54uoYUjGYvmmQMNdeupLDzMcoSoaKBmP25AGJwpm4BbL18okbKzzyGTiir2a9J7mKg7DpZ2ifk3/&#10;5icAAAD//wMAUEsDBBQABgAIAAAAIQDLXRVh3QAAAAcBAAAPAAAAZHJzL2Rvd25yZXYueG1sTI/B&#10;TsMwEETvSPyDtUhcEHWglRNCNhVCAsENCoKrG2+TCHsdYjcNf497guPOjGbeVuvZWTHRGHrPCFeL&#10;DARx403PLcL728NlASJEzUZbz4TwQwHW9elJpUvjD/xK0ya2IpVwKDVCF+NQShmajpwOCz8QJ2/n&#10;R6djOsdWmlEfUrmz8jrLlHS657TQ6YHuO2q+NnuHUKyeps/wvHz5aNTO3sSLfHr8HhHPz+a7WxCR&#10;5vgXhiN+Qoc6MW39nk0QFiE9EhGWeQ4iuYVSKxBbBHVUZF3J//z1LwAAAP//AwBQSwECLQAUAAYA&#10;CAAAACEAtoM4kv4AAADhAQAAEwAAAAAAAAAAAAAAAAAAAAAAW0NvbnRlbnRfVHlwZXNdLnhtbFBL&#10;AQItABQABgAIAAAAIQA4/SH/1gAAAJQBAAALAAAAAAAAAAAAAAAAAC8BAABfcmVscy8ucmVsc1BL&#10;AQItABQABgAIAAAAIQCn4ReFIwIAAEUEAAAOAAAAAAAAAAAAAAAAAC4CAABkcnMvZTJvRG9jLnht&#10;bFBLAQItABQABgAIAAAAIQDLXRVh3QAAAAcBAAAPAAAAAAAAAAAAAAAAAH0EAABkcnMvZG93bnJl&#10;di54bWxQSwUGAAAAAAQABADzAAAAhwUAAAAA&#10;">
                      <v:textbox>
                        <w:txbxContent>
                          <w:p w14:paraId="678CC3D8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5 </w:t>
                            </w:r>
                          </w:p>
                          <w:p w14:paraId="1E42154E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Application on an Individual and Consolidated Basis </w:t>
                            </w:r>
                          </w:p>
                          <w:p w14:paraId="68381106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F1FC27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Application on an individual basis</w:t>
                            </w:r>
                          </w:p>
                          <w:p w14:paraId="6363505D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40EE4B6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5.1 </w:t>
                            </w:r>
                          </w:p>
                          <w:p w14:paraId="7A690DA7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This Part </w:t>
                            </w:r>
                            <w:r w:rsidRPr="00095CF7">
                              <w:rPr>
                                <w:sz w:val="20"/>
                                <w:szCs w:val="20"/>
                                <w:u w:val="single"/>
                              </w:rPr>
                              <w:t>except for Chapter 4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 xml:space="preserve">[1]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applies to a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firm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on an individual basis whether or not it also applies to the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firm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on a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consolidated basis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or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sub-consolidated basis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2B3DC378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B80998C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F8F9097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Application on a consolidated basis</w:t>
                            </w:r>
                          </w:p>
                          <w:p w14:paraId="11AAA6BB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ACB1E69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5.2 </w:t>
                            </w:r>
                          </w:p>
                          <w:p w14:paraId="2CB4B2F8" w14:textId="77777777" w:rsidR="00C639C1" w:rsidRDefault="00C639C1" w:rsidP="00C639C1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bookmarkStart w:id="1" w:name="_GoBack"/>
                            <w:bookmarkEnd w:id="1"/>
                            <w:r w:rsidRPr="00C639C1">
                              <w:rPr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Pr="00C639C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firm </w:t>
                            </w:r>
                            <w:r w:rsidRPr="00C639C1">
                              <w:rPr>
                                <w:sz w:val="20"/>
                                <w:szCs w:val="20"/>
                              </w:rPr>
                              <w:t xml:space="preserve">which is a </w:t>
                            </w:r>
                            <w:r w:rsidRPr="00C639C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UK parent institution </w:t>
                            </w:r>
                            <w:r w:rsidRPr="00C639C1">
                              <w:rPr>
                                <w:sz w:val="20"/>
                                <w:szCs w:val="20"/>
                              </w:rPr>
                              <w:t xml:space="preserve">must comply with this Part </w:t>
                            </w:r>
                            <w:r w:rsidRPr="00C639C1">
                              <w:rPr>
                                <w:sz w:val="20"/>
                                <w:szCs w:val="20"/>
                                <w:u w:val="single"/>
                              </w:rPr>
                              <w:t>except for Chapter 4</w:t>
                            </w:r>
                            <w:r w:rsidRPr="00C639C1">
                              <w:rPr>
                                <w:sz w:val="13"/>
                                <w:szCs w:val="13"/>
                              </w:rPr>
                              <w:t xml:space="preserve">[2] </w:t>
                            </w:r>
                            <w:r w:rsidRPr="00C639C1">
                              <w:rPr>
                                <w:sz w:val="20"/>
                                <w:szCs w:val="20"/>
                              </w:rPr>
                              <w:t xml:space="preserve">on the basis of its </w:t>
                            </w:r>
                            <w:r w:rsidRPr="00C639C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consolidated situation</w:t>
                            </w:r>
                            <w:r w:rsidRPr="00C639C1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67DDFBF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5FD96E7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5.3 </w:t>
                            </w:r>
                          </w:p>
                          <w:p w14:paraId="5C92E0B3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42008C">
                              <w:rPr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Pr="0042008C">
                              <w:rPr>
                                <w:i/>
                                <w:sz w:val="20"/>
                                <w:szCs w:val="20"/>
                              </w:rPr>
                              <w:t>PRA approved parent holding company</w:t>
                            </w:r>
                            <w:r w:rsidRPr="0042008C">
                              <w:rPr>
                                <w:sz w:val="20"/>
                                <w:szCs w:val="20"/>
                              </w:rPr>
                              <w:t xml:space="preserve">, a </w:t>
                            </w:r>
                            <w:r w:rsidRPr="0042008C">
                              <w:rPr>
                                <w:i/>
                                <w:sz w:val="20"/>
                                <w:szCs w:val="20"/>
                              </w:rPr>
                              <w:t xml:space="preserve">PRA designated parent holding company, </w:t>
                            </w:r>
                            <w:r w:rsidRPr="0042008C">
                              <w:rPr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Pr="0042008C">
                              <w:rPr>
                                <w:i/>
                                <w:sz w:val="20"/>
                                <w:szCs w:val="20"/>
                              </w:rPr>
                              <w:t>PRA designated intermediate holding company</w:t>
                            </w:r>
                            <w:r w:rsidRPr="0042008C">
                              <w:rPr>
                                <w:sz w:val="20"/>
                                <w:szCs w:val="20"/>
                              </w:rPr>
                              <w:t xml:space="preserve"> or a </w:t>
                            </w:r>
                            <w:r w:rsidRPr="0042008C">
                              <w:rPr>
                                <w:i/>
                                <w:sz w:val="20"/>
                                <w:szCs w:val="20"/>
                              </w:rPr>
                              <w:t>PRA designated institution</w:t>
                            </w:r>
                            <w:r w:rsidRPr="0042008C">
                              <w:rPr>
                                <w:sz w:val="20"/>
                                <w:szCs w:val="20"/>
                              </w:rPr>
                              <w:t xml:space="preserve"> responsible for meeting CRR requirements on a </w:t>
                            </w:r>
                            <w:r w:rsidRPr="0042008C">
                              <w:rPr>
                                <w:i/>
                                <w:sz w:val="20"/>
                                <w:szCs w:val="20"/>
                              </w:rPr>
                              <w:t>consolidated basis</w:t>
                            </w:r>
                            <w:r w:rsidRPr="0042008C">
                              <w:rPr>
                                <w:sz w:val="20"/>
                                <w:szCs w:val="20"/>
                              </w:rPr>
                              <w:t xml:space="preserve"> must comply with this Part </w:t>
                            </w:r>
                            <w:r w:rsidRPr="0042008C">
                              <w:rPr>
                                <w:sz w:val="20"/>
                                <w:szCs w:val="20"/>
                                <w:u w:val="single"/>
                              </w:rPr>
                              <w:t>except for Chapter 4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 xml:space="preserve">[3] </w:t>
                            </w:r>
                            <w:r w:rsidRPr="0042008C">
                              <w:rPr>
                                <w:sz w:val="20"/>
                                <w:szCs w:val="20"/>
                              </w:rPr>
                              <w:t xml:space="preserve">on a </w:t>
                            </w:r>
                            <w:r w:rsidRPr="0042008C">
                              <w:rPr>
                                <w:i/>
                                <w:sz w:val="20"/>
                                <w:szCs w:val="20"/>
                              </w:rPr>
                              <w:t>consolidated basis</w:t>
                            </w:r>
                            <w:r w:rsidRPr="0042008C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9C3297E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F1B80EC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</w:t>
                            </w:r>
                          </w:p>
                          <w:p w14:paraId="7D2D8F69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7E39964" w14:textId="77777777" w:rsidR="00352D16" w:rsidRPr="0042008C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Sub-consolidation in cases of entities in third countries</w:t>
                            </w:r>
                          </w:p>
                          <w:p w14:paraId="5180810C" w14:textId="77777777" w:rsidR="00352D16" w:rsidRDefault="00352D16" w:rsidP="00352D16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41BBF74" w14:textId="50ED0919" w:rsidR="00352D16" w:rsidRDefault="00352D16">
            <w:pPr>
              <w:pStyle w:val="Default"/>
              <w:rPr>
                <w:sz w:val="20"/>
                <w:szCs w:val="20"/>
              </w:rPr>
            </w:pPr>
          </w:p>
          <w:p w14:paraId="7331606D" w14:textId="6898C7E9" w:rsidR="00095CF7" w:rsidRDefault="002D05C7">
            <w:pPr>
              <w:pStyle w:val="Default"/>
              <w:rPr>
                <w:sz w:val="20"/>
                <w:szCs w:val="20"/>
              </w:rPr>
            </w:pPr>
            <w:r w:rsidRPr="00095CF7">
              <w:rPr>
                <w:noProof/>
                <w:sz w:val="20"/>
                <w:szCs w:val="20"/>
                <w:lang w:eastAsia="en-GB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0211999" wp14:editId="6D21D5AB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242570</wp:posOffset>
                      </wp:positionV>
                      <wp:extent cx="5577840" cy="1866900"/>
                      <wp:effectExtent l="0" t="0" r="22860" b="1905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77840" cy="1866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9B074E" w14:textId="77777777" w:rsidR="0042008C" w:rsidRDefault="0042008C" w:rsidP="00095CF7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074109B" w14:textId="77777777" w:rsidR="00095CF7" w:rsidRPr="00095CF7" w:rsidRDefault="00095CF7" w:rsidP="00095CF7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95CF7">
                                    <w:rPr>
                                      <w:sz w:val="20"/>
                                      <w:szCs w:val="20"/>
                                    </w:rPr>
                                    <w:t xml:space="preserve">5.5 </w:t>
                                  </w:r>
                                </w:p>
                                <w:p w14:paraId="0FADD8E9" w14:textId="77777777" w:rsidR="00095CF7" w:rsidRPr="0042008C" w:rsidRDefault="0042008C" w:rsidP="0042008C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A 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  <w:t>firm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  <w:bdr w:val="none" w:sz="0" w:space="0" w:color="auto" w:frame="1"/>
                                      <w:lang w:eastAsia="en-GB"/>
                                    </w:rPr>
                                    <w:t>,</w:t>
                                  </w:r>
                                  <w:r w:rsidRPr="0042008C">
                                    <w:rPr>
                                      <w:rFonts w:ascii="Arial" w:hAnsi="Arial"/>
                                      <w:sz w:val="20"/>
                                      <w:lang w:eastAsia="en-GB"/>
                                    </w:rPr>
                                    <w:t xml:space="preserve"> </w:t>
                                  </w:r>
                                  <w:r w:rsidRPr="0042008C">
                                    <w:rPr>
                                      <w:rFonts w:ascii="Arial" w:hAnsi="Arial"/>
                                      <w:i/>
                                      <w:sz w:val="20"/>
                                      <w:lang w:eastAsia="en-GB"/>
                                    </w:rPr>
                                    <w:t>a PRA approved intermediate holding company, a PRA designated intermediate holding company,</w:t>
                                  </w:r>
                                  <w:r w:rsidRPr="0042008C">
                                    <w:rPr>
                                      <w:rFonts w:ascii="Arial" w:hAnsi="Arial"/>
                                      <w:sz w:val="20"/>
                                      <w:lang w:eastAsia="en-GB"/>
                                    </w:rPr>
                                    <w:t xml:space="preserve"> a </w:t>
                                  </w:r>
                                  <w:r w:rsidRPr="0042008C">
                                    <w:rPr>
                                      <w:rFonts w:ascii="Arial" w:hAnsi="Arial"/>
                                      <w:i/>
                                      <w:sz w:val="20"/>
                                      <w:lang w:eastAsia="en-GB"/>
                                    </w:rPr>
                                    <w:t xml:space="preserve">PRA designated parent holding company </w:t>
                                  </w:r>
                                  <w:r w:rsidRPr="0042008C">
                                    <w:rPr>
                                      <w:rFonts w:ascii="Arial" w:hAnsi="Arial"/>
                                      <w:sz w:val="20"/>
                                      <w:lang w:eastAsia="en-GB"/>
                                    </w:rPr>
                                    <w:t xml:space="preserve">or a </w:t>
                                  </w:r>
                                  <w:r w:rsidRPr="0042008C">
                                    <w:rPr>
                                      <w:rFonts w:ascii="Arial" w:hAnsi="Arial"/>
                                      <w:i/>
                                      <w:sz w:val="20"/>
                                      <w:lang w:eastAsia="en-GB"/>
                                    </w:rPr>
                                    <w:t>PRA designated institution</w:t>
                                  </w:r>
                                  <w:r w:rsidRPr="0042008C">
                                    <w:rPr>
                                      <w:rFonts w:ascii="Arial" w:hAnsi="Arial"/>
                                      <w:sz w:val="20"/>
                                      <w:lang w:eastAsia="en-GB"/>
                                    </w:rPr>
                                    <w:t xml:space="preserve"> responsible for meeting CRR requirements on a </w:t>
                                  </w:r>
                                  <w:r w:rsidRPr="0042008C">
                                    <w:rPr>
                                      <w:rFonts w:ascii="Arial" w:hAnsi="Arial"/>
                                      <w:i/>
                                      <w:sz w:val="20"/>
                                      <w:lang w:eastAsia="en-GB"/>
                                    </w:rPr>
                                    <w:t>sub-consolidated basis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that is a 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  <w:t>subsidiary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must apply this Part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except for Chapter 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u w:val="single"/>
                                    </w:rPr>
                                    <w:t>4</w:t>
                                  </w:r>
                                  <w:r w:rsidR="002B3EC3">
                                    <w:rPr>
                                      <w:sz w:val="13"/>
                                      <w:szCs w:val="13"/>
                                    </w:rPr>
                                    <w:t>[4</w:t>
                                  </w:r>
                                  <w:r w:rsidR="002D05C7">
                                    <w:rPr>
                                      <w:sz w:val="13"/>
                                      <w:szCs w:val="13"/>
                                    </w:rPr>
                                    <w:t>]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on a 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  <w:t>sub-consolidated basis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if the 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  <w:t>firm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, or the 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  <w:t>parent undertaking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where it is a 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  <w:t>financial holding company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or 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  <w:t>mixed financial holding company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, has an 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  <w:t>institution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or 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  <w:t>financial institution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as a 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  <w:t>subsidiary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in a 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  <w:t>third country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or holds a 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  <w:t>participation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in such an 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  <w:t>institution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or 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  <w:t>financial institution</w:t>
                                  </w:r>
                                  <w:r w:rsidRPr="0042008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11999" id="_x0000_s1027" type="#_x0000_t202" style="position:absolute;margin-left:-1.35pt;margin-top:19.1pt;width:439.2pt;height:14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jY4JgIAAE4EAAAOAAAAZHJzL2Uyb0RvYy54bWysVNuO0zAQfUfiHyy/01zUa9R0tXQpQloW&#10;pF0+wHGcxsL2BNttUr6esdPtVgu8IPJgeTzj4zNnZrK+GbQiR2GdBFPSbJJSIgyHWpp9Sb897d4t&#10;KXGemZopMKKkJ+Hozebtm3XfFSKHFlQtLEEQ44q+K2nrfVckieOt0MxNoBMGnQ1YzTyadp/UlvWI&#10;rlWSp+k86cHWnQUunMPTu9FJNxG/aQT3X5rGCU9USZGbj6uNaxXWZLNmxd6yrpX8TIP9AwvNpMFH&#10;L1B3zDNysPI3KC25BQeNn3DQCTSN5CLmgNlk6atsHlvWiZgLiuO6i0zu/8Hyh+NXS2Rd0jxbUGKY&#10;xiI9icGT9zCQPOjTd67AsMcOA/2Ax1jnmKvr7oF/d8TAtmVmL26thb4VrEZ+WbiZXF0dcVwAqfrP&#10;UOMz7OAhAg2N1UE8lIMgOtbpdKlNoMLxcDZbLJZTdHH0Zcv5fJXG6iWseL7eWec/CtAkbEpqsfgR&#10;nh3vnQ90WPEcEl5zoGS9k0pFw+6rrbLkyLBRdvGLGbwKU4b0JV3N8tmowF8h0vj9CUJLjx2vpC7p&#10;8hLEiqDbB1PHfvRMqnGPlJU5Cxm0G1X0QzXEmkWVg8gV1CdU1sLY4DiQuGnB/qSkx+YuqftxYFZQ&#10;oj4ZrM4qmwYpfTSms0WOhr32VNceZjhCldRTMm63Pk5Q0M3ALVaxkVHfFyZnyti0UfbzgIWpuLZj&#10;1MtvYPMLAAD//wMAUEsDBBQABgAIAAAAIQDX36bH3wAAAAkBAAAPAAAAZHJzL2Rvd25yZXYueG1s&#10;TI/NTsMwEITvSLyDtUhcUOvgQBNCnAohgegNCoKrG2+TCP8E203D27Oc4Lgzo9lv6vVsDZswxME7&#10;CZfLDBi61uvBdRLeXh8WJbCYlNPKeIcSvjHCujk9qVWl/dG94LRNHaMSFysloU9prDiPbY9WxaUf&#10;0ZG398GqRGfouA7qSOXWcJFlK27V4OhDr0a877H93B6shPLqafqIm/z5vV3tzU26KKbHryDl+dl8&#10;dwss4Zz+wvCLT+jQENPOH5yOzEhYiIKSEvJSACO/LK5J2JGQCwG8qfn/Bc0PAAAA//8DAFBLAQIt&#10;ABQABgAIAAAAIQC2gziS/gAAAOEBAAATAAAAAAAAAAAAAAAAAAAAAABbQ29udGVudF9UeXBlc10u&#10;eG1sUEsBAi0AFAAGAAgAAAAhADj9If/WAAAAlAEAAAsAAAAAAAAAAAAAAAAALwEAAF9yZWxzLy5y&#10;ZWxzUEsBAi0AFAAGAAgAAAAhAOxeNjgmAgAATgQAAA4AAAAAAAAAAAAAAAAALgIAAGRycy9lMm9E&#10;b2MueG1sUEsBAi0AFAAGAAgAAAAhANffpsffAAAACQEAAA8AAAAAAAAAAAAAAAAAgAQAAGRycy9k&#10;b3ducmV2LnhtbFBLBQYAAAAABAAEAPMAAACMBQAAAAA=&#10;">
                      <v:textbox>
                        <w:txbxContent>
                          <w:p w14:paraId="429B074E" w14:textId="77777777" w:rsidR="0042008C" w:rsidRDefault="0042008C" w:rsidP="00095CF7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074109B" w14:textId="77777777" w:rsidR="00095CF7" w:rsidRPr="00095CF7" w:rsidRDefault="00095CF7" w:rsidP="00095CF7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095CF7">
                              <w:rPr>
                                <w:sz w:val="20"/>
                                <w:szCs w:val="20"/>
                              </w:rPr>
                              <w:t xml:space="preserve">5.5 </w:t>
                            </w:r>
                          </w:p>
                          <w:p w14:paraId="0FADD8E9" w14:textId="77777777" w:rsidR="00095CF7" w:rsidRPr="0042008C" w:rsidRDefault="0042008C" w:rsidP="0042008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Pr="0042008C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firm</w:t>
                            </w:r>
                            <w:r w:rsidRPr="0042008C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  <w:bdr w:val="none" w:sz="0" w:space="0" w:color="auto" w:frame="1"/>
                                <w:lang w:eastAsia="en-GB"/>
                              </w:rPr>
                              <w:t>,</w:t>
                            </w:r>
                            <w:r w:rsidRPr="0042008C">
                              <w:rPr>
                                <w:rFonts w:ascii="Arial" w:hAnsi="Arial"/>
                                <w:sz w:val="20"/>
                                <w:lang w:eastAsia="en-GB"/>
                              </w:rPr>
                              <w:t xml:space="preserve"> </w:t>
                            </w:r>
                            <w:r w:rsidRPr="0042008C">
                              <w:rPr>
                                <w:rFonts w:ascii="Arial" w:hAnsi="Arial"/>
                                <w:i/>
                                <w:sz w:val="20"/>
                                <w:lang w:eastAsia="en-GB"/>
                              </w:rPr>
                              <w:t>a PRA approved intermediate holding company, a PRA designated intermediate holding company,</w:t>
                            </w:r>
                            <w:r w:rsidRPr="0042008C">
                              <w:rPr>
                                <w:rFonts w:ascii="Arial" w:hAnsi="Arial"/>
                                <w:sz w:val="20"/>
                                <w:lang w:eastAsia="en-GB"/>
                              </w:rPr>
                              <w:t xml:space="preserve"> a </w:t>
                            </w:r>
                            <w:r w:rsidRPr="0042008C">
                              <w:rPr>
                                <w:rFonts w:ascii="Arial" w:hAnsi="Arial"/>
                                <w:i/>
                                <w:sz w:val="20"/>
                                <w:lang w:eastAsia="en-GB"/>
                              </w:rPr>
                              <w:t xml:space="preserve">PRA designated parent holding company </w:t>
                            </w:r>
                            <w:r w:rsidRPr="0042008C">
                              <w:rPr>
                                <w:rFonts w:ascii="Arial" w:hAnsi="Arial"/>
                                <w:sz w:val="20"/>
                                <w:lang w:eastAsia="en-GB"/>
                              </w:rPr>
                              <w:t xml:space="preserve">or a </w:t>
                            </w:r>
                            <w:r w:rsidRPr="0042008C">
                              <w:rPr>
                                <w:rFonts w:ascii="Arial" w:hAnsi="Arial"/>
                                <w:i/>
                                <w:sz w:val="20"/>
                                <w:lang w:eastAsia="en-GB"/>
                              </w:rPr>
                              <w:t>PRA designated institution</w:t>
                            </w:r>
                            <w:r w:rsidRPr="0042008C">
                              <w:rPr>
                                <w:rFonts w:ascii="Arial" w:hAnsi="Arial"/>
                                <w:sz w:val="20"/>
                                <w:lang w:eastAsia="en-GB"/>
                              </w:rPr>
                              <w:t xml:space="preserve"> responsible for meeting CRR requirements on a </w:t>
                            </w:r>
                            <w:r w:rsidRPr="0042008C">
                              <w:rPr>
                                <w:rFonts w:ascii="Arial" w:hAnsi="Arial"/>
                                <w:i/>
                                <w:sz w:val="20"/>
                                <w:lang w:eastAsia="en-GB"/>
                              </w:rPr>
                              <w:t>sub-consolidated basis</w:t>
                            </w: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that is a </w:t>
                            </w:r>
                            <w:r w:rsidRPr="0042008C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subsidiary</w:t>
                            </w: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must apply this Part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 xml:space="preserve">except for Chapter </w:t>
                            </w: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  <w:r w:rsidR="002B3EC3">
                              <w:rPr>
                                <w:sz w:val="13"/>
                                <w:szCs w:val="13"/>
                              </w:rPr>
                              <w:t>[4</w:t>
                            </w:r>
                            <w:r w:rsidR="002D05C7">
                              <w:rPr>
                                <w:sz w:val="13"/>
                                <w:szCs w:val="13"/>
                              </w:rPr>
                              <w:t>]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on a </w:t>
                            </w:r>
                            <w:r w:rsidRPr="0042008C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sub-consolidated basis</w:t>
                            </w: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if the </w:t>
                            </w:r>
                            <w:r w:rsidRPr="0042008C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firm</w:t>
                            </w: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or the </w:t>
                            </w:r>
                            <w:r w:rsidRPr="0042008C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parent undertaking</w:t>
                            </w: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where it is a </w:t>
                            </w:r>
                            <w:r w:rsidRPr="0042008C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financial holding company</w:t>
                            </w: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or </w:t>
                            </w:r>
                            <w:r w:rsidRPr="0042008C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mixed financial holding company</w:t>
                            </w: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has an </w:t>
                            </w:r>
                            <w:r w:rsidRPr="0042008C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institution</w:t>
                            </w: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or </w:t>
                            </w:r>
                            <w:r w:rsidRPr="0042008C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financial institution</w:t>
                            </w: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as a </w:t>
                            </w:r>
                            <w:r w:rsidRPr="0042008C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subsidiary</w:t>
                            </w: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 a </w:t>
                            </w:r>
                            <w:r w:rsidRPr="0042008C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third country</w:t>
                            </w: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or holds a </w:t>
                            </w:r>
                            <w:r w:rsidRPr="0042008C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participation</w:t>
                            </w: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 such an </w:t>
                            </w:r>
                            <w:r w:rsidRPr="0042008C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institution</w:t>
                            </w: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or </w:t>
                            </w:r>
                            <w:r w:rsidRPr="0042008C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financial institution</w:t>
                            </w:r>
                            <w:r w:rsidRPr="0042008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484D1F2C" w14:textId="77777777" w:rsidR="00095CF7" w:rsidRDefault="00095CF7">
            <w:pPr>
              <w:pStyle w:val="Default"/>
              <w:rPr>
                <w:sz w:val="20"/>
                <w:szCs w:val="20"/>
              </w:rPr>
            </w:pPr>
          </w:p>
          <w:p w14:paraId="45F69B99" w14:textId="576A6768" w:rsidR="002D05C7" w:rsidRDefault="002D05C7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53BEE609" w14:textId="77777777" w:rsidR="00352D16" w:rsidRPr="00EC7F40" w:rsidRDefault="00352D16" w:rsidP="00352D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7F40">
              <w:rPr>
                <w:rFonts w:ascii="Arial" w:hAnsi="Arial" w:cs="Arial"/>
                <w:color w:val="000000"/>
                <w:sz w:val="20"/>
                <w:szCs w:val="20"/>
              </w:rPr>
              <w:t xml:space="preserve">Authorisations </w:t>
            </w:r>
          </w:p>
          <w:p w14:paraId="5D8BD0D8" w14:textId="77777777" w:rsidR="00352D16" w:rsidRPr="00EC7F40" w:rsidRDefault="00352D16" w:rsidP="00352D16">
            <w:pPr>
              <w:pStyle w:val="Default"/>
              <w:rPr>
                <w:sz w:val="20"/>
                <w:szCs w:val="20"/>
              </w:rPr>
            </w:pPr>
            <w:r w:rsidRPr="00EC7F40">
              <w:rPr>
                <w:sz w:val="20"/>
                <w:szCs w:val="20"/>
              </w:rPr>
              <w:t>Prudential Regulation Authority</w:t>
            </w:r>
          </w:p>
          <w:p w14:paraId="20BC2855" w14:textId="57D7C5AF" w:rsidR="002D05C7" w:rsidRDefault="002D05C7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0BC7B4E7" w14:textId="0773ABBB" w:rsidR="00352D16" w:rsidRDefault="00352D16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7B8FE60B" w14:textId="5A792E47" w:rsidR="00352D16" w:rsidRDefault="00352D16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75F1446A" w14:textId="43DA828E" w:rsidR="00352D16" w:rsidRDefault="00352D16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30CF58BB" w14:textId="1D8BBAED" w:rsidR="00352D16" w:rsidRDefault="00352D16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148EEA65" w14:textId="49C2E56E" w:rsidR="00352D16" w:rsidRDefault="00352D16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6819CB3D" w14:textId="460EE274" w:rsidR="00352D16" w:rsidRDefault="00352D16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4412542E" w14:textId="0E3452F6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085F7093" w14:textId="506E7CA3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39B04CC3" w14:textId="3B7D9C9F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5CEE5A0D" w14:textId="3F0179D7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36AC1422" w14:textId="028D2CD4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7CFD77A3" w14:textId="22E39205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0F65804B" w14:textId="43F772BF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06F9D764" w14:textId="39C8CE2D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679A6CB0" w14:textId="2A487BB3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39BE3AC0" w14:textId="51E09E7B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312CC082" w14:textId="1CE1FD51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24BFC7D9" w14:textId="6C6284E1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1A909CA8" w14:textId="77777777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1844E397" w14:textId="25DBCC3B" w:rsidR="00352D16" w:rsidRDefault="00352D16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7C36CBFF" w14:textId="5D3CEA4C" w:rsidR="00352D16" w:rsidRDefault="00352D16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04F55EC6" w14:textId="54417A64" w:rsidR="00352D16" w:rsidRDefault="00352D16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6F012B76" w14:textId="38D6A8AE" w:rsidR="00352D16" w:rsidRDefault="00352D16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1E11F846" w14:textId="326E5FD6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4F5F5661" w14:textId="1781A593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63B9C62D" w14:textId="68F49B04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0AEBCD29" w14:textId="132A562B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5A3872E8" w14:textId="429D0C77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1DF4176F" w14:textId="3833CDDF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366DC7F8" w14:textId="2C9D3469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25F06648" w14:textId="12908C3C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4E60967D" w14:textId="6A7A1831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68FF0762" w14:textId="1ACB36E9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0106493D" w14:textId="69344C4D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16600715" w14:textId="7CFC7F26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7DA6E2CA" w14:textId="065767AE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62314145" w14:textId="16A1E3B6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5BA98951" w14:textId="1205DE37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062AAC24" w14:textId="2E1A917C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4C4C028F" w14:textId="1B0B10DA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12923A10" w14:textId="0ECA3A81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7F330D4C" w14:textId="649223C7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55737D35" w14:textId="4A973405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25B36E86" w14:textId="6FA3C1D3" w:rsidR="00196DCB" w:rsidRDefault="00196DCB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4ABC99FB" w14:textId="406BFC5D" w:rsidR="00352D16" w:rsidRDefault="00352D16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3"/>
                <w:szCs w:val="13"/>
              </w:rPr>
            </w:pPr>
          </w:p>
          <w:p w14:paraId="6D63FFFF" w14:textId="77777777" w:rsidR="009B5A57" w:rsidRPr="009B5A57" w:rsidRDefault="009B5A57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5A57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[1] </w:t>
            </w:r>
            <w:r w:rsidRPr="009B5A57">
              <w:rPr>
                <w:rFonts w:ascii="Calibri" w:hAnsi="Calibri" w:cs="Calibri"/>
                <w:color w:val="000000"/>
                <w:sz w:val="20"/>
                <w:szCs w:val="20"/>
              </w:rPr>
              <w:t>This modification applies w</w:t>
            </w:r>
            <w:r w:rsidR="002D05C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here a Pillar 2A requirement or </w:t>
            </w:r>
            <w:r w:rsidRPr="009B5A57">
              <w:rPr>
                <w:rFonts w:ascii="Calibri" w:hAnsi="Calibri" w:cs="Calibri"/>
                <w:color w:val="000000"/>
                <w:sz w:val="20"/>
                <w:szCs w:val="20"/>
              </w:rPr>
              <w:t>a</w:t>
            </w:r>
            <w:r w:rsidR="002D05C7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  <w:r w:rsidRPr="009B5A5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2D05C7">
              <w:rPr>
                <w:rFonts w:ascii="Calibri" w:hAnsi="Calibri" w:cs="Calibri"/>
                <w:color w:val="000000"/>
                <w:sz w:val="20"/>
                <w:szCs w:val="20"/>
              </w:rPr>
              <w:t>O-SII b</w:t>
            </w:r>
            <w:r w:rsidRPr="009B5A5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uffer has been imposed on the firm on an individual basis. </w:t>
            </w:r>
          </w:p>
          <w:p w14:paraId="3060BF8A" w14:textId="77777777" w:rsidR="009B5A57" w:rsidRPr="009B5A57" w:rsidRDefault="009B5A57" w:rsidP="009B5A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B5A57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[2] </w:t>
            </w:r>
            <w:r w:rsidRPr="009B5A57">
              <w:rPr>
                <w:rFonts w:ascii="Calibri" w:hAnsi="Calibri" w:cs="Calibri"/>
                <w:color w:val="000000"/>
                <w:sz w:val="20"/>
                <w:szCs w:val="20"/>
              </w:rPr>
              <w:t>This modification applies where a Pillar 2A requirement, a G-SII buffer or a</w:t>
            </w:r>
            <w:r w:rsidR="002D05C7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  <w:r w:rsidRPr="009B5A5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2D05C7">
              <w:rPr>
                <w:rFonts w:ascii="Calibri" w:hAnsi="Calibri" w:cs="Calibri"/>
                <w:color w:val="000000"/>
                <w:sz w:val="20"/>
                <w:szCs w:val="20"/>
              </w:rPr>
              <w:t>O-SII b</w:t>
            </w:r>
            <w:r w:rsidR="002D05C7" w:rsidRPr="009B5A5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uffer </w:t>
            </w:r>
            <w:r w:rsidRPr="009B5A5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has been imposed on the firm on a consolidated basis. </w:t>
            </w:r>
          </w:p>
          <w:p w14:paraId="0AA0EC2D" w14:textId="77777777" w:rsidR="00095CF7" w:rsidRDefault="009B5A57" w:rsidP="009B5A57">
            <w:pPr>
              <w:pStyle w:val="Default"/>
              <w:rPr>
                <w:rFonts w:ascii="Calibri" w:hAnsi="Calibri" w:cs="Calibri"/>
              </w:rPr>
            </w:pPr>
            <w:r w:rsidRPr="009B5A57">
              <w:rPr>
                <w:rFonts w:ascii="Calibri" w:hAnsi="Calibri" w:cs="Calibri"/>
                <w:sz w:val="13"/>
                <w:szCs w:val="13"/>
              </w:rPr>
              <w:t xml:space="preserve">[3] </w:t>
            </w:r>
            <w:r w:rsidRPr="009B5A57">
              <w:rPr>
                <w:rFonts w:ascii="Calibri" w:hAnsi="Calibri" w:cs="Calibri"/>
                <w:sz w:val="20"/>
                <w:szCs w:val="20"/>
              </w:rPr>
              <w:t>This modification applies where a Pillar 2A requirement, a G-SII buffer or a</w:t>
            </w:r>
            <w:r w:rsidR="002D05C7">
              <w:rPr>
                <w:rFonts w:ascii="Calibri" w:hAnsi="Calibri" w:cs="Calibri"/>
                <w:sz w:val="20"/>
                <w:szCs w:val="20"/>
              </w:rPr>
              <w:t>n</w:t>
            </w:r>
            <w:r w:rsidRPr="009B5A5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D05C7">
              <w:rPr>
                <w:rFonts w:ascii="Calibri" w:hAnsi="Calibri" w:cs="Calibri"/>
                <w:sz w:val="20"/>
                <w:szCs w:val="20"/>
              </w:rPr>
              <w:t>O-SII b</w:t>
            </w:r>
            <w:r w:rsidR="002D05C7" w:rsidRPr="009B5A57">
              <w:rPr>
                <w:rFonts w:ascii="Calibri" w:hAnsi="Calibri" w:cs="Calibri"/>
                <w:sz w:val="20"/>
                <w:szCs w:val="20"/>
              </w:rPr>
              <w:t xml:space="preserve">uffer </w:t>
            </w:r>
            <w:r w:rsidRPr="009B5A57">
              <w:rPr>
                <w:rFonts w:ascii="Calibri" w:hAnsi="Calibri" w:cs="Calibri"/>
                <w:sz w:val="20"/>
                <w:szCs w:val="20"/>
              </w:rPr>
              <w:t xml:space="preserve">has been imposed on the firm on a consolidated basis. </w:t>
            </w:r>
            <w:r w:rsidRPr="009B5A57">
              <w:rPr>
                <w:rFonts w:ascii="Calibri" w:hAnsi="Calibri" w:cs="Calibri"/>
              </w:rPr>
              <w:t xml:space="preserve"> </w:t>
            </w:r>
          </w:p>
          <w:p w14:paraId="29EBC8E3" w14:textId="4B524003" w:rsidR="00095CF7" w:rsidRDefault="002D05C7" w:rsidP="00095CF7">
            <w:pPr>
              <w:pStyle w:val="Default"/>
              <w:rPr>
                <w:sz w:val="20"/>
                <w:szCs w:val="20"/>
              </w:rPr>
            </w:pPr>
            <w:r w:rsidRPr="009B5A57">
              <w:rPr>
                <w:rFonts w:ascii="Calibri" w:hAnsi="Calibri" w:cs="Calibri"/>
                <w:sz w:val="13"/>
                <w:szCs w:val="13"/>
              </w:rPr>
              <w:t xml:space="preserve"> </w:t>
            </w:r>
            <w:r>
              <w:rPr>
                <w:rFonts w:ascii="Calibri" w:hAnsi="Calibri" w:cs="Calibri"/>
                <w:sz w:val="13"/>
                <w:szCs w:val="13"/>
              </w:rPr>
              <w:t>[4</w:t>
            </w:r>
            <w:r w:rsidR="009B5A57" w:rsidRPr="009B5A57">
              <w:rPr>
                <w:rFonts w:ascii="Calibri" w:hAnsi="Calibri" w:cs="Calibri"/>
                <w:sz w:val="13"/>
                <w:szCs w:val="13"/>
              </w:rPr>
              <w:t xml:space="preserve">] </w:t>
            </w:r>
            <w:r w:rsidR="009B5A57" w:rsidRPr="009B5A57">
              <w:rPr>
                <w:rFonts w:ascii="Calibri" w:hAnsi="Calibri" w:cs="Calibri"/>
                <w:sz w:val="20"/>
                <w:szCs w:val="20"/>
              </w:rPr>
              <w:t>This modification applies where a Pillar 2A requirement or a</w:t>
            </w:r>
            <w:r>
              <w:rPr>
                <w:rFonts w:ascii="Calibri" w:hAnsi="Calibri" w:cs="Calibri"/>
                <w:sz w:val="20"/>
                <w:szCs w:val="20"/>
              </w:rPr>
              <w:t>n</w:t>
            </w:r>
            <w:r w:rsidR="009B5A57" w:rsidRPr="009B5A5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O-SII</w:t>
            </w:r>
            <w:r w:rsidR="009B5A57" w:rsidRPr="009B5A57">
              <w:rPr>
                <w:rFonts w:ascii="Calibri" w:hAnsi="Calibri" w:cs="Calibri"/>
                <w:sz w:val="20"/>
                <w:szCs w:val="20"/>
              </w:rPr>
              <w:t xml:space="preserve"> has been imposed on the firm on a consolidated basis. </w:t>
            </w:r>
            <w:r w:rsidR="009B5A57" w:rsidRPr="009B5A57">
              <w:rPr>
                <w:rFonts w:ascii="Calibri" w:hAnsi="Calibri" w:cs="Calibri"/>
              </w:rPr>
              <w:t xml:space="preserve"> </w:t>
            </w:r>
          </w:p>
        </w:tc>
      </w:tr>
    </w:tbl>
    <w:p w14:paraId="251D4D09" w14:textId="17FB6FC6" w:rsidR="00095CF7" w:rsidRPr="00095CF7" w:rsidRDefault="00095CF7" w:rsidP="00352D16">
      <w:pPr>
        <w:rPr>
          <w:rFonts w:ascii="Arial" w:hAnsi="Arial" w:cs="Arial"/>
        </w:rPr>
      </w:pPr>
    </w:p>
    <w:sectPr w:rsidR="00095CF7" w:rsidRPr="00095C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4450A" w14:textId="77777777" w:rsidR="0025454E" w:rsidRDefault="0025454E" w:rsidP="009B5A57">
      <w:pPr>
        <w:spacing w:after="0" w:line="240" w:lineRule="auto"/>
      </w:pPr>
      <w:r>
        <w:separator/>
      </w:r>
    </w:p>
  </w:endnote>
  <w:endnote w:type="continuationSeparator" w:id="0">
    <w:p w14:paraId="45B8A95C" w14:textId="77777777" w:rsidR="0025454E" w:rsidRDefault="0025454E" w:rsidP="009B5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F63C3" w14:textId="77777777" w:rsidR="004F73EC" w:rsidRDefault="004F73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F1192" w14:textId="77777777" w:rsidR="009B5A57" w:rsidRDefault="009B5A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2E41C" w14:textId="77777777" w:rsidR="004F73EC" w:rsidRDefault="004F73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5196CF" w14:textId="77777777" w:rsidR="0025454E" w:rsidRDefault="0025454E" w:rsidP="009B5A57">
      <w:pPr>
        <w:spacing w:after="0" w:line="240" w:lineRule="auto"/>
      </w:pPr>
      <w:r>
        <w:separator/>
      </w:r>
    </w:p>
  </w:footnote>
  <w:footnote w:type="continuationSeparator" w:id="0">
    <w:p w14:paraId="37B261B2" w14:textId="77777777" w:rsidR="0025454E" w:rsidRDefault="0025454E" w:rsidP="009B5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8F191" w14:textId="77777777" w:rsidR="004F73EC" w:rsidRDefault="004F73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59093" w14:textId="77777777" w:rsidR="002D05C7" w:rsidRDefault="002D05C7">
    <w:pPr>
      <w:pStyle w:val="Header"/>
    </w:pPr>
    <w:r w:rsidRPr="002D05C7">
      <w:rPr>
        <w:noProof/>
        <w:lang w:eastAsia="en-GB"/>
      </w:rPr>
      <w:drawing>
        <wp:inline distT="0" distB="0" distL="0" distR="0" wp14:anchorId="0A5C25BD" wp14:editId="0C206887">
          <wp:extent cx="2453951" cy="485075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433" cy="490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6A24B6" w14:textId="77777777" w:rsidR="004F73EC" w:rsidRDefault="004F73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CF7"/>
    <w:rsid w:val="00095CF7"/>
    <w:rsid w:val="000C5764"/>
    <w:rsid w:val="000D0E3E"/>
    <w:rsid w:val="00106F9D"/>
    <w:rsid w:val="00117A08"/>
    <w:rsid w:val="00196DCB"/>
    <w:rsid w:val="001B1FD4"/>
    <w:rsid w:val="001B44B9"/>
    <w:rsid w:val="0025454E"/>
    <w:rsid w:val="0029718C"/>
    <w:rsid w:val="002A5F49"/>
    <w:rsid w:val="002B3EC3"/>
    <w:rsid w:val="002B4F46"/>
    <w:rsid w:val="002D05C7"/>
    <w:rsid w:val="00311A87"/>
    <w:rsid w:val="00352D16"/>
    <w:rsid w:val="0042008C"/>
    <w:rsid w:val="00454FC4"/>
    <w:rsid w:val="00487D66"/>
    <w:rsid w:val="004F73EC"/>
    <w:rsid w:val="00520192"/>
    <w:rsid w:val="0056133F"/>
    <w:rsid w:val="005957CF"/>
    <w:rsid w:val="008174F2"/>
    <w:rsid w:val="009B5A57"/>
    <w:rsid w:val="00A576FC"/>
    <w:rsid w:val="00A77005"/>
    <w:rsid w:val="00AE20A8"/>
    <w:rsid w:val="00B5166B"/>
    <w:rsid w:val="00BC329A"/>
    <w:rsid w:val="00C639C1"/>
    <w:rsid w:val="00CE49B0"/>
    <w:rsid w:val="00D74957"/>
    <w:rsid w:val="00D812C2"/>
    <w:rsid w:val="00DF230E"/>
    <w:rsid w:val="00E561C5"/>
    <w:rsid w:val="00E8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8AA60"/>
  <w15:chartTrackingRefBased/>
  <w15:docId w15:val="{0138ABAA-225D-417C-8AF4-23213B82E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95C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B5A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A57"/>
  </w:style>
  <w:style w:type="paragraph" w:styleId="Footer">
    <w:name w:val="footer"/>
    <w:basedOn w:val="Normal"/>
    <w:link w:val="FooterChar"/>
    <w:uiPriority w:val="99"/>
    <w:unhideWhenUsed/>
    <w:rsid w:val="009B5A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A57"/>
  </w:style>
  <w:style w:type="character" w:styleId="CommentReference">
    <w:name w:val="annotation reference"/>
    <w:basedOn w:val="DefaultParagraphFont"/>
    <w:uiPriority w:val="99"/>
    <w:semiHidden/>
    <w:unhideWhenUsed/>
    <w:rsid w:val="00A770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70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70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70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700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00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2B4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CC409-4587-4556-ADE4-ED67409D9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Bank of England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Gillies, Kate</dc:creator>
  <cp:keywords/>
  <dc:description/>
  <cp:lastModifiedBy>Vakani, Shriya</cp:lastModifiedBy>
  <cp:revision>2</cp:revision>
  <dcterms:created xsi:type="dcterms:W3CDTF">2021-11-22T10:32:00Z</dcterms:created>
  <dcterms:modified xsi:type="dcterms:W3CDTF">2021-11-22T10:32:00Z</dcterms:modified>
</cp:coreProperties>
</file>